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6D8E" w:rsidRPr="00E9203B" w:rsidRDefault="0054199F" w:rsidP="0054199F">
      <w:pPr>
        <w:spacing w:after="0" w:line="240" w:lineRule="auto"/>
        <w:jc w:val="right"/>
        <w:rPr>
          <w:rFonts w:ascii="Times New Roman" w:hAnsi="Times New Roman" w:cs="Times New Roman"/>
          <w:sz w:val="20"/>
          <w:szCs w:val="20"/>
        </w:rPr>
      </w:pPr>
      <w:r w:rsidRPr="00E9203B">
        <w:rPr>
          <w:rFonts w:ascii="Times New Roman" w:hAnsi="Times New Roman" w:cs="Times New Roman"/>
          <w:sz w:val="20"/>
          <w:szCs w:val="20"/>
        </w:rPr>
        <w:t>PATVIRTINTA</w:t>
      </w:r>
    </w:p>
    <w:p w:rsidR="0054199F" w:rsidRPr="00E9203B" w:rsidRDefault="0054199F" w:rsidP="0054199F">
      <w:pPr>
        <w:spacing w:after="0" w:line="240" w:lineRule="auto"/>
        <w:jc w:val="right"/>
        <w:rPr>
          <w:rFonts w:ascii="Times New Roman" w:hAnsi="Times New Roman" w:cs="Times New Roman"/>
          <w:sz w:val="20"/>
          <w:szCs w:val="20"/>
        </w:rPr>
      </w:pPr>
      <w:r w:rsidRPr="00E9203B">
        <w:rPr>
          <w:rFonts w:ascii="Times New Roman" w:hAnsi="Times New Roman" w:cs="Times New Roman"/>
          <w:sz w:val="20"/>
          <w:szCs w:val="20"/>
        </w:rPr>
        <w:t>VšĮ Ukmergės ligoninės vyriausiojo gydytojo</w:t>
      </w:r>
    </w:p>
    <w:p w:rsidR="0054199F" w:rsidRPr="00E9203B" w:rsidRDefault="0054199F" w:rsidP="0054199F">
      <w:pPr>
        <w:spacing w:after="0" w:line="240" w:lineRule="auto"/>
        <w:jc w:val="right"/>
        <w:rPr>
          <w:rFonts w:ascii="Times New Roman" w:hAnsi="Times New Roman" w:cs="Times New Roman"/>
          <w:sz w:val="20"/>
          <w:szCs w:val="20"/>
        </w:rPr>
      </w:pPr>
      <w:r w:rsidRPr="00E9203B">
        <w:rPr>
          <w:rFonts w:ascii="Times New Roman" w:hAnsi="Times New Roman" w:cs="Times New Roman"/>
          <w:sz w:val="20"/>
          <w:szCs w:val="20"/>
        </w:rPr>
        <w:t xml:space="preserve">2021 m. </w:t>
      </w:r>
      <w:r w:rsidR="009602FC">
        <w:rPr>
          <w:rFonts w:ascii="Times New Roman" w:hAnsi="Times New Roman" w:cs="Times New Roman"/>
          <w:sz w:val="20"/>
          <w:szCs w:val="20"/>
        </w:rPr>
        <w:t>lapkričio</w:t>
      </w:r>
      <w:r w:rsidRPr="00E9203B">
        <w:rPr>
          <w:rFonts w:ascii="Times New Roman" w:hAnsi="Times New Roman" w:cs="Times New Roman"/>
          <w:sz w:val="20"/>
          <w:szCs w:val="20"/>
        </w:rPr>
        <w:t xml:space="preserve"> </w:t>
      </w:r>
      <w:r w:rsidR="009602FC">
        <w:rPr>
          <w:rFonts w:ascii="Times New Roman" w:hAnsi="Times New Roman" w:cs="Times New Roman"/>
          <w:sz w:val="20"/>
          <w:szCs w:val="20"/>
        </w:rPr>
        <w:t xml:space="preserve">11 </w:t>
      </w:r>
      <w:r w:rsidRPr="00E9203B">
        <w:rPr>
          <w:rFonts w:ascii="Times New Roman" w:hAnsi="Times New Roman" w:cs="Times New Roman"/>
          <w:sz w:val="20"/>
          <w:szCs w:val="20"/>
        </w:rPr>
        <w:t>d. įsakymu Nr. V-</w:t>
      </w:r>
      <w:r w:rsidR="009602FC">
        <w:rPr>
          <w:rFonts w:ascii="Times New Roman" w:hAnsi="Times New Roman" w:cs="Times New Roman"/>
          <w:sz w:val="20"/>
          <w:szCs w:val="20"/>
        </w:rPr>
        <w:t xml:space="preserve">159 </w:t>
      </w:r>
    </w:p>
    <w:p w:rsidR="0054199F" w:rsidRPr="00E9203B" w:rsidRDefault="0054199F" w:rsidP="0054199F">
      <w:pPr>
        <w:jc w:val="center"/>
        <w:rPr>
          <w:rFonts w:ascii="Times New Roman" w:hAnsi="Times New Roman" w:cs="Times New Roman"/>
          <w:b/>
        </w:rPr>
      </w:pPr>
      <w:r w:rsidRPr="00E9203B">
        <w:rPr>
          <w:rFonts w:ascii="Times New Roman" w:hAnsi="Times New Roman" w:cs="Times New Roman"/>
          <w:b/>
        </w:rPr>
        <w:t>INFORMACIJA PACIENTUI (JO ATSTOVUI) APIE EZOFAGOGASTRODUODENOSKOPIJOS PROCEDŪRĄ</w:t>
      </w:r>
    </w:p>
    <w:p w:rsidR="0054199F" w:rsidRPr="00747609" w:rsidRDefault="0054199F" w:rsidP="00E9203B">
      <w:pPr>
        <w:spacing w:after="0" w:line="240" w:lineRule="auto"/>
        <w:ind w:left="-567"/>
        <w:jc w:val="both"/>
        <w:rPr>
          <w:rFonts w:ascii="Times New Roman" w:hAnsi="Times New Roman" w:cs="Times New Roman"/>
        </w:rPr>
      </w:pPr>
      <w:r w:rsidRPr="00747609">
        <w:rPr>
          <w:rFonts w:ascii="Times New Roman" w:hAnsi="Times New Roman" w:cs="Times New Roman"/>
          <w:b/>
        </w:rPr>
        <w:t xml:space="preserve">1. </w:t>
      </w:r>
      <w:r w:rsidR="009F7B31" w:rsidRPr="00747609">
        <w:rPr>
          <w:rFonts w:ascii="Times New Roman" w:hAnsi="Times New Roman" w:cs="Times New Roman"/>
          <w:b/>
        </w:rPr>
        <w:t xml:space="preserve">Bendroji informacija. </w:t>
      </w:r>
      <w:r w:rsidR="009F7B31" w:rsidRPr="00747609">
        <w:rPr>
          <w:rFonts w:ascii="Times New Roman" w:hAnsi="Times New Roman" w:cs="Times New Roman"/>
        </w:rPr>
        <w:t xml:space="preserve">Jums bus atliekama ezofagogastroduodenoskopija. Tai </w:t>
      </w:r>
      <w:proofErr w:type="spellStart"/>
      <w:r w:rsidR="009F7B31" w:rsidRPr="00747609">
        <w:rPr>
          <w:rFonts w:ascii="Times New Roman" w:hAnsi="Times New Roman" w:cs="Times New Roman"/>
        </w:rPr>
        <w:t>viršutiniosios</w:t>
      </w:r>
      <w:proofErr w:type="spellEnd"/>
      <w:r w:rsidR="009F7B31" w:rsidRPr="00747609">
        <w:rPr>
          <w:rFonts w:ascii="Times New Roman" w:hAnsi="Times New Roman" w:cs="Times New Roman"/>
        </w:rPr>
        <w:t xml:space="preserve"> virškinimo trakto dalies – ryklės, stemplės, skrandžio ir dvylikapirštės žarnos (esant reikalui – ir tulžies pūslės bei kasos latakų) – tyrimas. Atliekant </w:t>
      </w:r>
      <w:proofErr w:type="spellStart"/>
      <w:r w:rsidR="009F7B31" w:rsidRPr="00747609">
        <w:rPr>
          <w:rFonts w:ascii="Times New Roman" w:hAnsi="Times New Roman" w:cs="Times New Roman"/>
        </w:rPr>
        <w:t>ezofagogastroduodenoskopiją</w:t>
      </w:r>
      <w:proofErr w:type="spellEnd"/>
      <w:r w:rsidR="009F7B31" w:rsidRPr="00747609">
        <w:rPr>
          <w:rFonts w:ascii="Times New Roman" w:hAnsi="Times New Roman" w:cs="Times New Roman"/>
        </w:rPr>
        <w:t xml:space="preserve">, iš vidaus apžiūrima ryklė, stemplė, skrandis ir dvylikapirštė žarna, įvertinant jų gleivinę (paraudimas, paburkimas, trapumas, kraujagyslių piešinys, gleivinės </w:t>
      </w:r>
      <w:proofErr w:type="spellStart"/>
      <w:r w:rsidR="009F7B31" w:rsidRPr="00747609">
        <w:rPr>
          <w:rFonts w:ascii="Times New Roman" w:hAnsi="Times New Roman" w:cs="Times New Roman"/>
        </w:rPr>
        <w:t>išbujojimas</w:t>
      </w:r>
      <w:proofErr w:type="spellEnd"/>
      <w:r w:rsidR="009F7B31" w:rsidRPr="00747609">
        <w:rPr>
          <w:rFonts w:ascii="Times New Roman" w:hAnsi="Times New Roman" w:cs="Times New Roman"/>
        </w:rPr>
        <w:t xml:space="preserve">, </w:t>
      </w:r>
      <w:proofErr w:type="spellStart"/>
      <w:r w:rsidR="009F7B31" w:rsidRPr="00747609">
        <w:rPr>
          <w:rFonts w:ascii="Times New Roman" w:hAnsi="Times New Roman" w:cs="Times New Roman"/>
        </w:rPr>
        <w:t>artrofija</w:t>
      </w:r>
      <w:proofErr w:type="spellEnd"/>
      <w:r w:rsidR="009F7B31" w:rsidRPr="00747609">
        <w:rPr>
          <w:rFonts w:ascii="Times New Roman" w:hAnsi="Times New Roman" w:cs="Times New Roman"/>
        </w:rPr>
        <w:t xml:space="preserve">, opos, išaugos augliai), sprindžio, formos pakitimus ir kt. Dažniausiai ši procedūra būna tik diagnostinė. Diagnostinės </w:t>
      </w:r>
      <w:proofErr w:type="spellStart"/>
      <w:r w:rsidR="009F7B31" w:rsidRPr="00747609">
        <w:rPr>
          <w:rFonts w:ascii="Times New Roman" w:hAnsi="Times New Roman" w:cs="Times New Roman"/>
        </w:rPr>
        <w:t>ezofagogastroduodenoskopijos</w:t>
      </w:r>
      <w:proofErr w:type="spellEnd"/>
      <w:r w:rsidR="009F7B31" w:rsidRPr="00747609">
        <w:rPr>
          <w:rFonts w:ascii="Times New Roman" w:hAnsi="Times New Roman" w:cs="Times New Roman"/>
        </w:rPr>
        <w:t xml:space="preserve"> metu gali būti daroma biopsija (paimami gleivinės gabalėliai mikroskopiniam ištyrimui). Esant būtinybei, gali būti daromos ir gydomosios endoskopinės pro</w:t>
      </w:r>
      <w:r w:rsidR="002A760E" w:rsidRPr="00747609">
        <w:rPr>
          <w:rFonts w:ascii="Times New Roman" w:hAnsi="Times New Roman" w:cs="Times New Roman"/>
        </w:rPr>
        <w:t xml:space="preserve">cedūros (gydomoji endoskopija): auglių (polipų) šalinimas, kraujavimo stabdymas. Esant netikėtiems radiniams ar atsiradus komplikacijoms, </w:t>
      </w:r>
      <w:proofErr w:type="spellStart"/>
      <w:r w:rsidR="002A760E" w:rsidRPr="00747609">
        <w:rPr>
          <w:rFonts w:ascii="Times New Roman" w:hAnsi="Times New Roman" w:cs="Times New Roman"/>
        </w:rPr>
        <w:t>ezofagogastroduodenoskopijos</w:t>
      </w:r>
      <w:proofErr w:type="spellEnd"/>
      <w:r w:rsidR="002A760E" w:rsidRPr="00747609">
        <w:rPr>
          <w:rFonts w:ascii="Times New Roman" w:hAnsi="Times New Roman" w:cs="Times New Roman"/>
        </w:rPr>
        <w:t xml:space="preserve"> tikslai ir planas gali pasikeisti procedūros eigoje.</w:t>
      </w:r>
    </w:p>
    <w:p w:rsidR="002A760E" w:rsidRPr="00747609" w:rsidRDefault="002A760E" w:rsidP="00E9203B">
      <w:pPr>
        <w:spacing w:after="0" w:line="240" w:lineRule="auto"/>
        <w:ind w:left="-567"/>
        <w:jc w:val="both"/>
        <w:rPr>
          <w:rFonts w:ascii="Times New Roman" w:hAnsi="Times New Roman" w:cs="Times New Roman"/>
        </w:rPr>
      </w:pPr>
      <w:r w:rsidRPr="00747609">
        <w:rPr>
          <w:rFonts w:ascii="Times New Roman" w:hAnsi="Times New Roman" w:cs="Times New Roman"/>
        </w:rPr>
        <w:t xml:space="preserve">Ezofagogastroduodenoskopija įprastai atliekama lanksčiu aparatu – </w:t>
      </w:r>
      <w:proofErr w:type="spellStart"/>
      <w:r w:rsidRPr="00747609">
        <w:rPr>
          <w:rFonts w:ascii="Times New Roman" w:hAnsi="Times New Roman" w:cs="Times New Roman"/>
        </w:rPr>
        <w:t>vaizdoendoskopu</w:t>
      </w:r>
      <w:proofErr w:type="spellEnd"/>
      <w:r w:rsidRPr="00747609">
        <w:rPr>
          <w:rFonts w:ascii="Times New Roman" w:hAnsi="Times New Roman" w:cs="Times New Roman"/>
        </w:rPr>
        <w:t>. Tai – 9-10 mm skersmens lankstus zondas, kuriame yra įmontuota elektroninė vaizdo perdavimo sistema, vaizdą perduodanti į prietaiso išorinėje dalyje esantį monitorių.</w:t>
      </w:r>
    </w:p>
    <w:p w:rsidR="002A760E" w:rsidRPr="00747609" w:rsidRDefault="002A760E" w:rsidP="00E9203B">
      <w:pPr>
        <w:spacing w:after="0" w:line="240" w:lineRule="auto"/>
        <w:ind w:left="-567"/>
        <w:jc w:val="both"/>
        <w:rPr>
          <w:rFonts w:ascii="Times New Roman" w:hAnsi="Times New Roman" w:cs="Times New Roman"/>
        </w:rPr>
      </w:pPr>
      <w:r w:rsidRPr="00747609">
        <w:rPr>
          <w:rFonts w:ascii="Times New Roman" w:hAnsi="Times New Roman" w:cs="Times New Roman"/>
          <w:b/>
        </w:rPr>
        <w:t xml:space="preserve">2. Paruošimas procedūrai ir nejautra. </w:t>
      </w:r>
      <w:r w:rsidRPr="00747609">
        <w:rPr>
          <w:rFonts w:ascii="Times New Roman" w:hAnsi="Times New Roman" w:cs="Times New Roman"/>
        </w:rPr>
        <w:t xml:space="preserve">Mažiausiai 6 valandas iki procedūros turite būti nevalgęs ir negėręs. Būtinai informuokite gydytoją, jei vartojate </w:t>
      </w:r>
      <w:proofErr w:type="spellStart"/>
      <w:r w:rsidRPr="00747609">
        <w:rPr>
          <w:rFonts w:ascii="Times New Roman" w:hAnsi="Times New Roman" w:cs="Times New Roman"/>
        </w:rPr>
        <w:t>varfariną</w:t>
      </w:r>
      <w:proofErr w:type="spellEnd"/>
      <w:r w:rsidRPr="00747609">
        <w:rPr>
          <w:rFonts w:ascii="Times New Roman" w:hAnsi="Times New Roman" w:cs="Times New Roman"/>
        </w:rPr>
        <w:t xml:space="preserve">, aspiriną ar kitus kraujo krešėjimą </w:t>
      </w:r>
      <w:r w:rsidR="007C1B1D" w:rsidRPr="00747609">
        <w:rPr>
          <w:rFonts w:ascii="Times New Roman" w:hAnsi="Times New Roman" w:cs="Times New Roman"/>
        </w:rPr>
        <w:t>mažinančius</w:t>
      </w:r>
      <w:r w:rsidRPr="00747609">
        <w:rPr>
          <w:rFonts w:ascii="Times New Roman" w:hAnsi="Times New Roman" w:cs="Times New Roman"/>
        </w:rPr>
        <w:t xml:space="preserve"> vaistus, nes jie padidina kraujavimo pavojų, ypač atliekant biopsiją. Pasakykite gydytojui, ar anksčiau Jums buvo atlikti endoskopiniai tyrimai, ar kilo komplikacijų, alerginių reakcijų nuo vaistų. Būtinai informuokite, jei vartojate nesteroidinius priešuždegimin</w:t>
      </w:r>
      <w:r w:rsidR="007C1B1D" w:rsidRPr="00747609">
        <w:rPr>
          <w:rFonts w:ascii="Times New Roman" w:hAnsi="Times New Roman" w:cs="Times New Roman"/>
        </w:rPr>
        <w:t>ius vaistus (</w:t>
      </w:r>
      <w:proofErr w:type="spellStart"/>
      <w:r w:rsidR="007C1B1D" w:rsidRPr="00747609">
        <w:rPr>
          <w:rFonts w:ascii="Times New Roman" w:hAnsi="Times New Roman" w:cs="Times New Roman"/>
        </w:rPr>
        <w:t>diklofenakas</w:t>
      </w:r>
      <w:proofErr w:type="spellEnd"/>
      <w:r w:rsidR="007C1B1D" w:rsidRPr="00747609">
        <w:rPr>
          <w:rFonts w:ascii="Times New Roman" w:hAnsi="Times New Roman" w:cs="Times New Roman"/>
        </w:rPr>
        <w:t xml:space="preserve">, </w:t>
      </w:r>
      <w:proofErr w:type="spellStart"/>
      <w:r w:rsidR="007C1B1D" w:rsidRPr="00747609">
        <w:rPr>
          <w:rFonts w:ascii="Times New Roman" w:hAnsi="Times New Roman" w:cs="Times New Roman"/>
        </w:rPr>
        <w:t>nimez</w:t>
      </w:r>
      <w:r w:rsidRPr="00747609">
        <w:rPr>
          <w:rFonts w:ascii="Times New Roman" w:hAnsi="Times New Roman" w:cs="Times New Roman"/>
        </w:rPr>
        <w:t>ilis</w:t>
      </w:r>
      <w:proofErr w:type="spellEnd"/>
      <w:r w:rsidRPr="00747609">
        <w:rPr>
          <w:rFonts w:ascii="Times New Roman" w:hAnsi="Times New Roman" w:cs="Times New Roman"/>
        </w:rPr>
        <w:t xml:space="preserve"> ir kt.), insuliną, vitaminą E, </w:t>
      </w:r>
      <w:proofErr w:type="spellStart"/>
      <w:r w:rsidRPr="00747609">
        <w:rPr>
          <w:rFonts w:ascii="Times New Roman" w:hAnsi="Times New Roman" w:cs="Times New Roman"/>
        </w:rPr>
        <w:t>gliukokortikoidus</w:t>
      </w:r>
      <w:proofErr w:type="spellEnd"/>
      <w:r w:rsidRPr="00747609">
        <w:rPr>
          <w:rFonts w:ascii="Times New Roman" w:hAnsi="Times New Roman" w:cs="Times New Roman"/>
        </w:rPr>
        <w:t>. Prieš tyrimą nusiimkite akinius, išsiimkite kontaktines linzes ir dantų protezus. Dažniausiai ezofagogastroduodenoskopija atliekama vietiškai nujautrinus burnos ir ryklės gleivinę. Planuojant didelės apimties manipuliacijas</w:t>
      </w:r>
      <w:r w:rsidR="0092519F">
        <w:rPr>
          <w:rFonts w:ascii="Times New Roman" w:hAnsi="Times New Roman" w:cs="Times New Roman"/>
        </w:rPr>
        <w:t>,</w:t>
      </w:r>
      <w:r w:rsidRPr="00747609">
        <w:rPr>
          <w:rFonts w:ascii="Times New Roman" w:hAnsi="Times New Roman" w:cs="Times New Roman"/>
        </w:rPr>
        <w:t xml:space="preserve"> endoskopija gali būti atliekama bendrinėje nejautroje. Atliekant procedūrą bendrinėje nejautroje, pacientas nepatiria nemalonių pojūčių skirtingai negu vietinėje nejautroje. Jei tyrimas atliekamas bendrinėje nejautroje, pacientą turėtų lydėti palydintis asmuo, jei ezofagogastroduodenoskopija bus atlikta bendrinėje nejautroje, po tyrimo (tyrimo dieną) nebus galima vairuoti automobilio.</w:t>
      </w:r>
    </w:p>
    <w:p w:rsidR="002A760E" w:rsidRPr="00747609" w:rsidRDefault="007B0D58" w:rsidP="00E9203B">
      <w:pPr>
        <w:spacing w:after="0" w:line="240" w:lineRule="auto"/>
        <w:ind w:left="-567"/>
        <w:jc w:val="both"/>
        <w:rPr>
          <w:rFonts w:ascii="Times New Roman" w:hAnsi="Times New Roman" w:cs="Times New Roman"/>
        </w:rPr>
      </w:pPr>
      <w:r w:rsidRPr="00747609">
        <w:rPr>
          <w:rFonts w:ascii="Times New Roman" w:hAnsi="Times New Roman" w:cs="Times New Roman"/>
        </w:rPr>
        <w:t xml:space="preserve">Jei tyrimas bus atliekamas vietinėje nejautroje, gydytojas ar slaugytojas prieš tai į Jūsų gerklę papurkš gleivinę nujautrinančių vaistų. Po to Jus paguldys ant kairiojo šono, tarp dantų įdės kandiklį, kuris apsaugo dantis ir neleidžia sukąsti endoskopo. Gydytojas įves endoskopą į stemplę, skrandį ir dvylikapirštę žarną. Endoskopą ryjant gali būti šiek tiek nemalonu, bet neskaudės. Stemplė, skrandis ir dvylikapirštė žarna bus pripildyti oro, kad būtų galima apžiūrėti virškinamojo trakto vidinį paviršių. Oras sukels </w:t>
      </w:r>
      <w:proofErr w:type="spellStart"/>
      <w:r w:rsidRPr="00747609">
        <w:rPr>
          <w:rFonts w:ascii="Times New Roman" w:hAnsi="Times New Roman" w:cs="Times New Roman"/>
        </w:rPr>
        <w:t>atsirūgimus</w:t>
      </w:r>
      <w:proofErr w:type="spellEnd"/>
      <w:r w:rsidRPr="00747609">
        <w:rPr>
          <w:rFonts w:ascii="Times New Roman" w:hAnsi="Times New Roman" w:cs="Times New Roman"/>
        </w:rPr>
        <w:t xml:space="preserve">, </w:t>
      </w:r>
      <w:r w:rsidR="00A44BA8" w:rsidRPr="00747609">
        <w:rPr>
          <w:rFonts w:ascii="Times New Roman" w:hAnsi="Times New Roman" w:cs="Times New Roman"/>
        </w:rPr>
        <w:t xml:space="preserve">pilnumo ir tempimo jausmą pilve, bet skausmo tai nesukelia. Endoskopas kvėpuoti nesutrukdys. Baigiant endoskopiją, gydytojas endoskopą palengva ištrauks, Jeigu procedūra bus daroma bendrinėje nejautroje, medicinos personalas Jus paguldys ant nugaros, tarp dantų įdės kandiklį ir į veną suleis vaistų, kurie Jus užmigdys (sukels bendrinę nejautrą). Vėliau Jūs būsite paguldytas ant kairiojo šono, ir endoskopija bus atliekama anksčiau aprašyta seka. </w:t>
      </w:r>
    </w:p>
    <w:p w:rsidR="00A44BA8" w:rsidRPr="00747609" w:rsidRDefault="00A44BA8" w:rsidP="00E9203B">
      <w:pPr>
        <w:spacing w:after="0" w:line="240" w:lineRule="auto"/>
        <w:ind w:left="-567"/>
        <w:jc w:val="both"/>
        <w:rPr>
          <w:rFonts w:ascii="Times New Roman" w:hAnsi="Times New Roman" w:cs="Times New Roman"/>
        </w:rPr>
      </w:pPr>
      <w:r w:rsidRPr="00747609">
        <w:rPr>
          <w:rFonts w:ascii="Times New Roman" w:hAnsi="Times New Roman" w:cs="Times New Roman"/>
          <w:b/>
        </w:rPr>
        <w:t xml:space="preserve">3. Slauga ir pacientui reikšminga procedūros rizika. </w:t>
      </w:r>
      <w:r w:rsidR="00A87F2C" w:rsidRPr="00747609">
        <w:rPr>
          <w:rFonts w:ascii="Times New Roman" w:hAnsi="Times New Roman" w:cs="Times New Roman"/>
        </w:rPr>
        <w:t xml:space="preserve">Kiekviena medicinos procedūra turi tam tikrą rizikos laipsnį. </w:t>
      </w:r>
      <w:proofErr w:type="spellStart"/>
      <w:r w:rsidR="00A87F2C" w:rsidRPr="00747609">
        <w:rPr>
          <w:rFonts w:ascii="Times New Roman" w:hAnsi="Times New Roman" w:cs="Times New Roman"/>
        </w:rPr>
        <w:t>Ezofagogastroduodenoskopijos</w:t>
      </w:r>
      <w:proofErr w:type="spellEnd"/>
      <w:r w:rsidR="00A87F2C" w:rsidRPr="00747609">
        <w:rPr>
          <w:rFonts w:ascii="Times New Roman" w:hAnsi="Times New Roman" w:cs="Times New Roman"/>
        </w:rPr>
        <w:t xml:space="preserve"> komplikacijos yra retos. Jos pasitaiko mažiau negu viena komplikacija 10 tūkst. tyrimų (mažiau negu 0,01 proc.). Gydomųjų </w:t>
      </w:r>
      <w:proofErr w:type="spellStart"/>
      <w:r w:rsidR="00A87F2C" w:rsidRPr="00747609">
        <w:rPr>
          <w:rFonts w:ascii="Times New Roman" w:hAnsi="Times New Roman" w:cs="Times New Roman"/>
        </w:rPr>
        <w:t>ezofagogastroduodenoskopijų</w:t>
      </w:r>
      <w:proofErr w:type="spellEnd"/>
      <w:r w:rsidR="00A87F2C" w:rsidRPr="00747609">
        <w:rPr>
          <w:rFonts w:ascii="Times New Roman" w:hAnsi="Times New Roman" w:cs="Times New Roman"/>
        </w:rPr>
        <w:t xml:space="preserve"> komplikacijos yra dažnesnės, tačiau neviršija 1,5 proc. Endoskopas plaunamas bei dezinfekuojamas kiekvienam pacientui, o po dezinfekcijos kiekvieną kartą yra testuojamas, kad būtų išvengiama infekcinių ligų. </w:t>
      </w:r>
    </w:p>
    <w:p w:rsidR="00A87F2C" w:rsidRPr="009602FC" w:rsidRDefault="00A87F2C" w:rsidP="00E9203B">
      <w:pPr>
        <w:spacing w:after="0" w:line="240" w:lineRule="auto"/>
        <w:ind w:left="-567"/>
        <w:jc w:val="both"/>
        <w:rPr>
          <w:rFonts w:ascii="Times New Roman" w:hAnsi="Times New Roman" w:cs="Times New Roman"/>
          <w:u w:val="single"/>
        </w:rPr>
      </w:pPr>
      <w:r w:rsidRPr="009602FC">
        <w:rPr>
          <w:rFonts w:ascii="Times New Roman" w:hAnsi="Times New Roman" w:cs="Times New Roman"/>
          <w:u w:val="single"/>
        </w:rPr>
        <w:t xml:space="preserve">Galimos </w:t>
      </w:r>
      <w:proofErr w:type="spellStart"/>
      <w:r w:rsidRPr="009602FC">
        <w:rPr>
          <w:rFonts w:ascii="Times New Roman" w:hAnsi="Times New Roman" w:cs="Times New Roman"/>
          <w:u w:val="single"/>
        </w:rPr>
        <w:t>ezofagogastroduodenoskopijos</w:t>
      </w:r>
      <w:proofErr w:type="spellEnd"/>
      <w:r w:rsidRPr="009602FC">
        <w:rPr>
          <w:rFonts w:ascii="Times New Roman" w:hAnsi="Times New Roman" w:cs="Times New Roman"/>
          <w:u w:val="single"/>
        </w:rPr>
        <w:t xml:space="preserve"> komplikacijos:</w:t>
      </w:r>
    </w:p>
    <w:p w:rsidR="00A87F2C" w:rsidRPr="00747609" w:rsidRDefault="00A87F2C" w:rsidP="00E9203B">
      <w:pPr>
        <w:spacing w:after="0" w:line="240" w:lineRule="auto"/>
        <w:ind w:left="-567"/>
        <w:jc w:val="both"/>
        <w:rPr>
          <w:rFonts w:ascii="Times New Roman" w:hAnsi="Times New Roman" w:cs="Times New Roman"/>
        </w:rPr>
      </w:pPr>
      <w:r w:rsidRPr="00747609">
        <w:rPr>
          <w:rFonts w:ascii="Times New Roman" w:hAnsi="Times New Roman" w:cs="Times New Roman"/>
        </w:rPr>
        <w:t xml:space="preserve">1. Stemplės ir skrandžio sienelės sužalojimas. Jei sužaloti ne visi sienelės sluoksniai, gydymas būna konservatyvus (antibiotikai, bado dieta ir kt.). Jeigu perforacija (sienelė plyšo kiaurai) – reikalingas skubus chirurginis gydymas, o bakterinės komplikacijos gali sukelti pavojų gyvybei. Tam tikros ligos – susiaurėjimai, vėžys, opos padidina perforacijos pavojų. </w:t>
      </w:r>
    </w:p>
    <w:p w:rsidR="00E9203B" w:rsidRPr="00747609" w:rsidRDefault="00E9203B" w:rsidP="00E9203B">
      <w:pPr>
        <w:spacing w:after="0" w:line="240" w:lineRule="auto"/>
        <w:ind w:left="-567"/>
        <w:jc w:val="both"/>
        <w:rPr>
          <w:rFonts w:ascii="Times New Roman" w:hAnsi="Times New Roman" w:cs="Times New Roman"/>
        </w:rPr>
      </w:pPr>
      <w:r w:rsidRPr="00747609">
        <w:rPr>
          <w:rFonts w:ascii="Times New Roman" w:hAnsi="Times New Roman" w:cs="Times New Roman"/>
        </w:rPr>
        <w:t>2. Kraujavimas iš biopsijos ar kitokios endoskopinės manipuliacijos srities. Paprastai kraujavimas būna negausus ir jį pavyksta sustabdyti endoskopinėmis priemonėmis. Tik retais atvejais pacientą tenka operuoti.</w:t>
      </w:r>
    </w:p>
    <w:p w:rsidR="00E9203B" w:rsidRPr="00747609" w:rsidRDefault="00E9203B" w:rsidP="00E9203B">
      <w:pPr>
        <w:spacing w:after="0" w:line="240" w:lineRule="auto"/>
        <w:ind w:left="-567"/>
        <w:jc w:val="both"/>
        <w:rPr>
          <w:rFonts w:ascii="Times New Roman" w:hAnsi="Times New Roman" w:cs="Times New Roman"/>
        </w:rPr>
      </w:pPr>
      <w:r w:rsidRPr="00747609">
        <w:rPr>
          <w:rFonts w:ascii="Times New Roman" w:hAnsi="Times New Roman" w:cs="Times New Roman"/>
        </w:rPr>
        <w:t>3. Plaučių infekcija dėl stemplės ar skrandžio turi</w:t>
      </w:r>
      <w:r w:rsidR="0092519F">
        <w:rPr>
          <w:rFonts w:ascii="Times New Roman" w:hAnsi="Times New Roman" w:cs="Times New Roman"/>
        </w:rPr>
        <w:t>nio</w:t>
      </w:r>
      <w:r w:rsidRPr="00747609">
        <w:rPr>
          <w:rFonts w:ascii="Times New Roman" w:hAnsi="Times New Roman" w:cs="Times New Roman"/>
        </w:rPr>
        <w:t xml:space="preserve"> patekimo į kvėpavimo takus. </w:t>
      </w:r>
    </w:p>
    <w:p w:rsidR="00E9203B" w:rsidRPr="00747609" w:rsidRDefault="00E9203B" w:rsidP="00E9203B">
      <w:pPr>
        <w:spacing w:after="0" w:line="240" w:lineRule="auto"/>
        <w:ind w:left="-567"/>
        <w:jc w:val="both"/>
        <w:rPr>
          <w:rFonts w:ascii="Times New Roman" w:hAnsi="Times New Roman" w:cs="Times New Roman"/>
        </w:rPr>
      </w:pPr>
      <w:r w:rsidRPr="00747609">
        <w:rPr>
          <w:rFonts w:ascii="Times New Roman" w:hAnsi="Times New Roman" w:cs="Times New Roman"/>
        </w:rPr>
        <w:t>4. Atipinės reakcijos į nejautrą sukeliančius vaistus. Tokios komplikacijos dažnesnės sergantiems lėtinėmis plaučių ir širdies ligomis.</w:t>
      </w:r>
    </w:p>
    <w:p w:rsidR="00E9203B" w:rsidRPr="00747609" w:rsidRDefault="00E9203B" w:rsidP="00E9203B">
      <w:pPr>
        <w:spacing w:after="0" w:line="240" w:lineRule="auto"/>
        <w:ind w:left="-567"/>
        <w:jc w:val="both"/>
        <w:rPr>
          <w:rFonts w:ascii="Times New Roman" w:hAnsi="Times New Roman" w:cs="Times New Roman"/>
        </w:rPr>
      </w:pPr>
      <w:r w:rsidRPr="00747609">
        <w:rPr>
          <w:rFonts w:ascii="Times New Roman" w:hAnsi="Times New Roman" w:cs="Times New Roman"/>
        </w:rPr>
        <w:t xml:space="preserve">5. Vyresnio amžiaus žmonės procedūros eigoje gali ištikti širdies ritmo sutrikimas, miokardo infarktas ar insultas, itin retais atvejais pacientą gali ištikti klinikinė mirtis. </w:t>
      </w:r>
    </w:p>
    <w:p w:rsidR="00E9203B" w:rsidRPr="00747609" w:rsidRDefault="00E9203B" w:rsidP="00E9203B">
      <w:pPr>
        <w:spacing w:after="0" w:line="240" w:lineRule="auto"/>
        <w:ind w:left="-567"/>
        <w:jc w:val="both"/>
        <w:rPr>
          <w:rFonts w:ascii="Times New Roman" w:hAnsi="Times New Roman" w:cs="Times New Roman"/>
        </w:rPr>
      </w:pPr>
      <w:r w:rsidRPr="00747609">
        <w:rPr>
          <w:rFonts w:ascii="Times New Roman" w:hAnsi="Times New Roman" w:cs="Times New Roman"/>
        </w:rPr>
        <w:t xml:space="preserve">6. Nors ezofagogastroduodenoskopija yra tikslus tyrimas, virškinamojo trakto liga ar defektai gali būti nepastebėti. </w:t>
      </w:r>
    </w:p>
    <w:p w:rsidR="00E9203B" w:rsidRPr="00747609" w:rsidRDefault="00E9203B" w:rsidP="00E9203B">
      <w:pPr>
        <w:spacing w:after="0" w:line="240" w:lineRule="auto"/>
        <w:ind w:left="-567"/>
        <w:jc w:val="both"/>
        <w:rPr>
          <w:rFonts w:ascii="Times New Roman" w:hAnsi="Times New Roman" w:cs="Times New Roman"/>
        </w:rPr>
      </w:pPr>
      <w:r w:rsidRPr="00747609">
        <w:rPr>
          <w:rFonts w:ascii="Times New Roman" w:hAnsi="Times New Roman" w:cs="Times New Roman"/>
        </w:rPr>
        <w:t>7. Procedūros gali nepavykti padaryti dėl Jūsų organizmo būklės, anatominių ypatumų ar techninių kliūčių.</w:t>
      </w:r>
    </w:p>
    <w:p w:rsidR="00E9203B" w:rsidRPr="00747609" w:rsidRDefault="00E9203B" w:rsidP="00E9203B">
      <w:pPr>
        <w:spacing w:after="0" w:line="240" w:lineRule="auto"/>
        <w:ind w:left="-567"/>
        <w:jc w:val="both"/>
        <w:rPr>
          <w:rFonts w:ascii="Times New Roman" w:hAnsi="Times New Roman" w:cs="Times New Roman"/>
        </w:rPr>
      </w:pPr>
    </w:p>
    <w:p w:rsidR="00E9203B" w:rsidRPr="00747609" w:rsidRDefault="00E9203B" w:rsidP="00E9203B">
      <w:pPr>
        <w:spacing w:after="0" w:line="240" w:lineRule="auto"/>
        <w:ind w:left="-567"/>
        <w:jc w:val="both"/>
        <w:rPr>
          <w:rFonts w:ascii="Times New Roman" w:hAnsi="Times New Roman" w:cs="Times New Roman"/>
        </w:rPr>
      </w:pPr>
      <w:r w:rsidRPr="00747609">
        <w:rPr>
          <w:rFonts w:ascii="Times New Roman" w:hAnsi="Times New Roman" w:cs="Times New Roman"/>
        </w:rPr>
        <w:t xml:space="preserve">Pacientas ar jo atstovas visada gali gydytojui užduoti jam iškilusius klausimus su būsima procedūra/ intervencija. </w:t>
      </w:r>
    </w:p>
    <w:p w:rsidR="00E9203B" w:rsidRPr="00747609" w:rsidRDefault="00E9203B" w:rsidP="00E9203B">
      <w:pPr>
        <w:spacing w:after="0" w:line="240" w:lineRule="auto"/>
        <w:ind w:left="-567"/>
        <w:jc w:val="both"/>
        <w:rPr>
          <w:rFonts w:ascii="Times New Roman" w:hAnsi="Times New Roman" w:cs="Times New Roman"/>
        </w:rPr>
      </w:pPr>
      <w:bookmarkStart w:id="0" w:name="_GoBack"/>
      <w:bookmarkEnd w:id="0"/>
    </w:p>
    <w:sectPr w:rsidR="00E9203B" w:rsidRPr="00747609" w:rsidSect="009602FC">
      <w:pgSz w:w="11906" w:h="16838"/>
      <w:pgMar w:top="426" w:right="567" w:bottom="709"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99F"/>
    <w:rsid w:val="0004026A"/>
    <w:rsid w:val="002A760E"/>
    <w:rsid w:val="0054199F"/>
    <w:rsid w:val="00747609"/>
    <w:rsid w:val="007B0D58"/>
    <w:rsid w:val="007C1B1D"/>
    <w:rsid w:val="0092519F"/>
    <w:rsid w:val="009602FC"/>
    <w:rsid w:val="009F7B31"/>
    <w:rsid w:val="00A44BA8"/>
    <w:rsid w:val="00A87F2C"/>
    <w:rsid w:val="00E9203B"/>
    <w:rsid w:val="00F86D8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5C7CBA-5099-4F4B-9B64-A7EFA5FA6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747609"/>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476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3466</Words>
  <Characters>1977</Characters>
  <Application>Microsoft Office Word</Application>
  <DocSecurity>0</DocSecurity>
  <Lines>16</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7</cp:revision>
  <cp:lastPrinted>2021-05-20T06:30:00Z</cp:lastPrinted>
  <dcterms:created xsi:type="dcterms:W3CDTF">2021-05-19T07:37:00Z</dcterms:created>
  <dcterms:modified xsi:type="dcterms:W3CDTF">2021-11-11T13:56:00Z</dcterms:modified>
</cp:coreProperties>
</file>