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980"/>
        <w:gridCol w:w="7348"/>
        <w:gridCol w:w="4665"/>
      </w:tblGrid>
      <w:tr w:rsidR="009568E9" w:rsidTr="009568E9">
        <w:tc>
          <w:tcPr>
            <w:tcW w:w="1980" w:type="dxa"/>
          </w:tcPr>
          <w:p w:rsidR="009568E9" w:rsidRPr="009568E9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E9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7348" w:type="dxa"/>
          </w:tcPr>
          <w:p w:rsidR="009568E9" w:rsidRPr="009568E9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E9">
              <w:rPr>
                <w:rFonts w:ascii="Times New Roman" w:hAnsi="Times New Roman" w:cs="Times New Roman"/>
                <w:sz w:val="24"/>
                <w:szCs w:val="24"/>
              </w:rPr>
              <w:t>Atitinkamą vertinimą gavusių anketų įvardinimas</w:t>
            </w:r>
          </w:p>
        </w:tc>
        <w:tc>
          <w:tcPr>
            <w:tcW w:w="4665" w:type="dxa"/>
          </w:tcPr>
          <w:p w:rsidR="009568E9" w:rsidRPr="009568E9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E9">
              <w:rPr>
                <w:rFonts w:ascii="Times New Roman" w:hAnsi="Times New Roman" w:cs="Times New Roman"/>
                <w:sz w:val="24"/>
                <w:szCs w:val="24"/>
              </w:rPr>
              <w:t xml:space="preserve">Skaičius, vnt. 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„1“</w:t>
            </w:r>
          </w:p>
        </w:tc>
        <w:tc>
          <w:tcPr>
            <w:tcW w:w="4665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348" w:type="dxa"/>
          </w:tcPr>
          <w:p w:rsidR="009568E9" w:rsidRPr="001D5F46" w:rsidRDefault="009568E9" w:rsidP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„2“</w:t>
            </w:r>
          </w:p>
        </w:tc>
        <w:tc>
          <w:tcPr>
            <w:tcW w:w="4665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„3“</w:t>
            </w:r>
          </w:p>
        </w:tc>
        <w:tc>
          <w:tcPr>
            <w:tcW w:w="4665" w:type="dxa"/>
          </w:tcPr>
          <w:p w:rsidR="009568E9" w:rsidRPr="001D5F46" w:rsidRDefault="00816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„4“</w:t>
            </w:r>
          </w:p>
        </w:tc>
        <w:tc>
          <w:tcPr>
            <w:tcW w:w="4665" w:type="dxa"/>
          </w:tcPr>
          <w:p w:rsidR="009568E9" w:rsidRPr="001D5F46" w:rsidRDefault="00816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„5“</w:t>
            </w:r>
          </w:p>
        </w:tc>
        <w:tc>
          <w:tcPr>
            <w:tcW w:w="4665" w:type="dxa"/>
          </w:tcPr>
          <w:p w:rsidR="009568E9" w:rsidRPr="001D5F46" w:rsidRDefault="00816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„6“</w:t>
            </w:r>
          </w:p>
        </w:tc>
        <w:tc>
          <w:tcPr>
            <w:tcW w:w="4665" w:type="dxa"/>
          </w:tcPr>
          <w:p w:rsidR="009568E9" w:rsidRPr="001D5F46" w:rsidRDefault="00816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„7“</w:t>
            </w:r>
          </w:p>
        </w:tc>
        <w:tc>
          <w:tcPr>
            <w:tcW w:w="4665" w:type="dxa"/>
          </w:tcPr>
          <w:p w:rsidR="009568E9" w:rsidRPr="001D5F46" w:rsidRDefault="00816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„8“</w:t>
            </w:r>
          </w:p>
        </w:tc>
        <w:tc>
          <w:tcPr>
            <w:tcW w:w="4665" w:type="dxa"/>
          </w:tcPr>
          <w:p w:rsidR="009568E9" w:rsidRPr="001D5F46" w:rsidRDefault="00816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348" w:type="dxa"/>
          </w:tcPr>
          <w:p w:rsidR="009568E9" w:rsidRPr="001D5F46" w:rsidRDefault="009568E9" w:rsidP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„9“</w:t>
            </w:r>
          </w:p>
        </w:tc>
        <w:tc>
          <w:tcPr>
            <w:tcW w:w="4665" w:type="dxa"/>
          </w:tcPr>
          <w:p w:rsidR="009568E9" w:rsidRPr="001D5F46" w:rsidRDefault="00816A1B" w:rsidP="00D04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„10“</w:t>
            </w:r>
          </w:p>
        </w:tc>
        <w:tc>
          <w:tcPr>
            <w:tcW w:w="4665" w:type="dxa"/>
          </w:tcPr>
          <w:p w:rsidR="009568E9" w:rsidRPr="001D5F46" w:rsidRDefault="00816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Iš viso tinkamai užpildytų anketų</w:t>
            </w:r>
          </w:p>
        </w:tc>
        <w:tc>
          <w:tcPr>
            <w:tcW w:w="4665" w:type="dxa"/>
          </w:tcPr>
          <w:p w:rsidR="009568E9" w:rsidRPr="001D5F46" w:rsidRDefault="006554E4" w:rsidP="0095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16A1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 xml:space="preserve">Iš viso apklausoje dalyvavusių anketų </w:t>
            </w:r>
          </w:p>
        </w:tc>
        <w:tc>
          <w:tcPr>
            <w:tcW w:w="4665" w:type="dxa"/>
          </w:tcPr>
          <w:p w:rsidR="009568E9" w:rsidRPr="001D5F46" w:rsidRDefault="00816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752</w:t>
            </w:r>
          </w:p>
        </w:tc>
      </w:tr>
    </w:tbl>
    <w:p w:rsidR="000F77A2" w:rsidRDefault="000F77A2"/>
    <w:p w:rsidR="001D5F46" w:rsidRDefault="001D5F46"/>
    <w:p w:rsidR="001D5F46" w:rsidRPr="006A4A46" w:rsidRDefault="001D5F46">
      <w:pPr>
        <w:rPr>
          <w:rFonts w:ascii="Times New Roman" w:hAnsi="Times New Roman" w:cs="Times New Roman"/>
          <w:i/>
          <w:sz w:val="24"/>
          <w:szCs w:val="24"/>
        </w:rPr>
      </w:pPr>
      <w:r>
        <w:tab/>
      </w:r>
      <w:r w:rsidR="006A4A46">
        <w:t>*</w:t>
      </w:r>
      <w:r w:rsidRPr="006A4A46">
        <w:rPr>
          <w:rFonts w:ascii="Times New Roman" w:hAnsi="Times New Roman" w:cs="Times New Roman"/>
          <w:i/>
          <w:sz w:val="24"/>
          <w:szCs w:val="24"/>
        </w:rPr>
        <w:t xml:space="preserve">Pacientų bendro pasitenkinimo ASPĮ teikiamomis asmens sveikatos priežiūros paslaugomis lygis </w:t>
      </w:r>
      <w:r w:rsidR="006A4A46" w:rsidRPr="006A4A46">
        <w:rPr>
          <w:rFonts w:ascii="Times New Roman" w:hAnsi="Times New Roman" w:cs="Times New Roman"/>
          <w:i/>
          <w:sz w:val="24"/>
          <w:szCs w:val="24"/>
        </w:rPr>
        <w:t>–</w:t>
      </w:r>
      <w:r w:rsidRPr="006A4A4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4A46" w:rsidRPr="006A4A46">
        <w:rPr>
          <w:rFonts w:ascii="Times New Roman" w:hAnsi="Times New Roman" w:cs="Times New Roman"/>
          <w:i/>
          <w:sz w:val="24"/>
          <w:szCs w:val="24"/>
        </w:rPr>
        <w:t>9</w:t>
      </w:r>
      <w:r w:rsidR="00EE498C">
        <w:rPr>
          <w:rFonts w:ascii="Times New Roman" w:hAnsi="Times New Roman" w:cs="Times New Roman"/>
          <w:i/>
          <w:sz w:val="24"/>
          <w:szCs w:val="24"/>
        </w:rPr>
        <w:t>6 procentai (koeficientas 0,96)</w:t>
      </w:r>
      <w:bookmarkStart w:id="0" w:name="_GoBack"/>
      <w:bookmarkEnd w:id="0"/>
    </w:p>
    <w:sectPr w:rsidR="001D5F46" w:rsidRPr="006A4A46" w:rsidSect="009568E9">
      <w:headerReference w:type="default" r:id="rId6"/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C80" w:rsidRDefault="001F3C80" w:rsidP="001D5F46">
      <w:pPr>
        <w:spacing w:after="0" w:line="240" w:lineRule="auto"/>
      </w:pPr>
      <w:r>
        <w:separator/>
      </w:r>
    </w:p>
  </w:endnote>
  <w:endnote w:type="continuationSeparator" w:id="0">
    <w:p w:rsidR="001F3C80" w:rsidRDefault="001F3C80" w:rsidP="001D5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C80" w:rsidRDefault="001F3C80" w:rsidP="001D5F46">
      <w:pPr>
        <w:spacing w:after="0" w:line="240" w:lineRule="auto"/>
      </w:pPr>
      <w:r>
        <w:separator/>
      </w:r>
    </w:p>
  </w:footnote>
  <w:footnote w:type="continuationSeparator" w:id="0">
    <w:p w:rsidR="001F3C80" w:rsidRDefault="001F3C80" w:rsidP="001D5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VŠĮ UKMERGĖS LIGONINĖS PACIENTŲ BEN</w:t>
    </w:r>
    <w:r w:rsidR="00BE05DA">
      <w:rPr>
        <w:rFonts w:ascii="Times New Roman" w:hAnsi="Times New Roman" w:cs="Times New Roman"/>
        <w:sz w:val="24"/>
        <w:szCs w:val="24"/>
      </w:rPr>
      <w:t>D</w:t>
    </w:r>
    <w:r>
      <w:rPr>
        <w:rFonts w:ascii="Times New Roman" w:hAnsi="Times New Roman" w:cs="Times New Roman"/>
        <w:sz w:val="24"/>
        <w:szCs w:val="24"/>
      </w:rPr>
      <w:t>RO PASITENKINIMO ASPĮ TEIKIAMOMIS ASMENS SVEIKATOS PRIEŽIŪROS PASLAUGOMIS LYGIS</w:t>
    </w:r>
  </w:p>
  <w:p w:rsidR="00BE05DA" w:rsidRDefault="00BE05DA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L</w:t>
    </w:r>
    <w:r w:rsidR="00BE05DA">
      <w:rPr>
        <w:rFonts w:ascii="Times New Roman" w:hAnsi="Times New Roman" w:cs="Times New Roman"/>
        <w:sz w:val="24"/>
        <w:szCs w:val="24"/>
      </w:rPr>
      <w:t xml:space="preserve">aikotarpis </w:t>
    </w:r>
    <w:r>
      <w:rPr>
        <w:rFonts w:ascii="Times New Roman" w:hAnsi="Times New Roman" w:cs="Times New Roman"/>
        <w:sz w:val="24"/>
        <w:szCs w:val="24"/>
      </w:rPr>
      <w:t>20</w:t>
    </w:r>
    <w:r w:rsidR="00816A1B">
      <w:rPr>
        <w:rFonts w:ascii="Times New Roman" w:hAnsi="Times New Roman" w:cs="Times New Roman"/>
        <w:sz w:val="24"/>
        <w:szCs w:val="24"/>
      </w:rPr>
      <w:t>20</w:t>
    </w:r>
    <w:r>
      <w:rPr>
        <w:rFonts w:ascii="Times New Roman" w:hAnsi="Times New Roman" w:cs="Times New Roman"/>
        <w:sz w:val="24"/>
        <w:szCs w:val="24"/>
      </w:rPr>
      <w:t>-01-01 – 20</w:t>
    </w:r>
    <w:r w:rsidR="00816A1B">
      <w:rPr>
        <w:rFonts w:ascii="Times New Roman" w:hAnsi="Times New Roman" w:cs="Times New Roman"/>
        <w:sz w:val="24"/>
        <w:szCs w:val="24"/>
      </w:rPr>
      <w:t>20</w:t>
    </w:r>
    <w:r>
      <w:rPr>
        <w:rFonts w:ascii="Times New Roman" w:hAnsi="Times New Roman" w:cs="Times New Roman"/>
        <w:sz w:val="24"/>
        <w:szCs w:val="24"/>
      </w:rPr>
      <w:t xml:space="preserve">-12-31 </w:t>
    </w: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P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8E9"/>
    <w:rsid w:val="000F77A2"/>
    <w:rsid w:val="00107B72"/>
    <w:rsid w:val="001D5F46"/>
    <w:rsid w:val="001F3C80"/>
    <w:rsid w:val="006554E4"/>
    <w:rsid w:val="006559D6"/>
    <w:rsid w:val="00694307"/>
    <w:rsid w:val="006A4A46"/>
    <w:rsid w:val="0070146C"/>
    <w:rsid w:val="007610D6"/>
    <w:rsid w:val="007A089C"/>
    <w:rsid w:val="00816A1B"/>
    <w:rsid w:val="00952317"/>
    <w:rsid w:val="009568E9"/>
    <w:rsid w:val="00B10631"/>
    <w:rsid w:val="00BE05DA"/>
    <w:rsid w:val="00D046F5"/>
    <w:rsid w:val="00E91736"/>
    <w:rsid w:val="00EE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41061F-290B-42CA-B490-483B985CA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56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1D5F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D5F46"/>
  </w:style>
  <w:style w:type="paragraph" w:styleId="Porat">
    <w:name w:val="footer"/>
    <w:basedOn w:val="prastasis"/>
    <w:link w:val="PoratDiagrama"/>
    <w:uiPriority w:val="99"/>
    <w:unhideWhenUsed/>
    <w:rsid w:val="001D5F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D5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437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5</cp:revision>
  <dcterms:created xsi:type="dcterms:W3CDTF">2020-01-10T08:47:00Z</dcterms:created>
  <dcterms:modified xsi:type="dcterms:W3CDTF">2021-01-14T08:11:00Z</dcterms:modified>
</cp:coreProperties>
</file>